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313A4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13A42" w:rsidRDefault="00EB49E3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313A42" w:rsidRDefault="00EB49E3">
            <w:pPr>
              <w:spacing w:after="0" w:line="240" w:lineRule="auto"/>
            </w:pPr>
            <w:r>
              <w:t>32883</w:t>
            </w:r>
          </w:p>
        </w:tc>
      </w:tr>
      <w:tr w:rsidR="00313A4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13A42" w:rsidRDefault="00EB49E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313A42" w:rsidRDefault="00EB49E3">
            <w:pPr>
              <w:spacing w:after="0" w:line="240" w:lineRule="auto"/>
            </w:pPr>
            <w:r>
              <w:t>OPĆINA PITOMAČA</w:t>
            </w:r>
          </w:p>
        </w:tc>
      </w:tr>
      <w:tr w:rsidR="00313A4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13A42" w:rsidRDefault="00EB49E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313A42" w:rsidRDefault="00EB49E3">
            <w:pPr>
              <w:spacing w:after="0" w:line="240" w:lineRule="auto"/>
            </w:pPr>
            <w:r>
              <w:t>22</w:t>
            </w:r>
          </w:p>
        </w:tc>
      </w:tr>
    </w:tbl>
    <w:p w:rsidR="00313A42" w:rsidRDefault="00EB49E3">
      <w:r>
        <w:br/>
      </w:r>
    </w:p>
    <w:p w:rsidR="00313A42" w:rsidRDefault="00EB49E3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313A42" w:rsidRDefault="00EB49E3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313A42" w:rsidRDefault="00EB49E3">
      <w:pPr>
        <w:spacing w:line="240" w:lineRule="auto"/>
        <w:jc w:val="center"/>
      </w:pPr>
      <w:r>
        <w:rPr>
          <w:b/>
          <w:sz w:val="28"/>
        </w:rPr>
        <w:t>I - III 2026.</w:t>
      </w:r>
    </w:p>
    <w:p w:rsidR="00313A42" w:rsidRDefault="00313A42"/>
    <w:p w:rsidR="00313A42" w:rsidRDefault="00EB49E3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313A42" w:rsidRDefault="00EB49E3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3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3A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1.596.805,39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1.950.084,27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  <w:tr w:rsidR="00313A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1.418.664,60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1.634.988,03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115,2</w:t>
            </w:r>
          </w:p>
        </w:tc>
      </w:tr>
      <w:tr w:rsidR="00313A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313A4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178.140,79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315.096,24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176,9</w:t>
            </w:r>
          </w:p>
        </w:tc>
      </w:tr>
      <w:tr w:rsidR="00313A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9.711,00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5.505,00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56,7</w:t>
            </w:r>
          </w:p>
        </w:tc>
      </w:tr>
      <w:tr w:rsidR="00313A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334.113,65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131.997,41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39,5</w:t>
            </w:r>
          </w:p>
        </w:tc>
      </w:tr>
      <w:tr w:rsidR="00313A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313A4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324.402,65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126.492,41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39,0</w:t>
            </w:r>
          </w:p>
        </w:tc>
      </w:tr>
      <w:tr w:rsidR="00313A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13A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13A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313A4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13A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313A4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188.603,83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313A42" w:rsidRDefault="00313A42">
      <w:pPr>
        <w:spacing w:after="0"/>
      </w:pPr>
    </w:p>
    <w:p w:rsidR="00313A42" w:rsidRDefault="00EB49E3">
      <w:r>
        <w:t>Financiranje javnih rashoda izvršeno je na osnovi donesenih financijsko-planskih dokumenata; Proračuna općine Pitomača za 2026. godinu i Odluke o izvršavanju Proračuna Općine Pitomača.</w:t>
      </w:r>
    </w:p>
    <w:p w:rsidR="00313A42" w:rsidRDefault="00EB49E3">
      <w:r>
        <w:t xml:space="preserve">Općina Pitomača ima tri proračunska korisnika: Dječji vrtić Potočnica, </w:t>
      </w:r>
      <w:r>
        <w:t>Knjižnica i čitaonica Pitomača i Centar za kulturu "Drago Britvić" Pitomača.</w:t>
      </w:r>
    </w:p>
    <w:p w:rsidR="00313A42" w:rsidRDefault="00EB49E3">
      <w:r>
        <w:lastRenderedPageBreak/>
        <w:t>U skladu s odredbama Pravilnika o proračunskom računovodstvu i Računskom planu ovaj financijski izvještaj obuhvaća prihode i primitke te rashode i izdatke Proračuna Općine s uklju</w:t>
      </w:r>
      <w:r>
        <w:t>čenim prijenosom sredstava proračunskim korisnicima koji su financirani iz sredstava Proračuna Općine (367). U izvještaju nisu iskazani vlastiti prihodi proračunskih korisnika kao ni rashodi koji se financiraju iz tog izvora.</w:t>
      </w:r>
    </w:p>
    <w:p w:rsidR="00313A42" w:rsidRDefault="00EB49E3">
      <w:r>
        <w:t>Svi prihodi i rashodi u promat</w:t>
      </w:r>
      <w:r>
        <w:t>ranom razdoblju u skladu su s planiranim vrijednostima.</w:t>
      </w:r>
    </w:p>
    <w:p w:rsidR="00313A42" w:rsidRDefault="00EB49E3">
      <w:r>
        <w:br/>
      </w:r>
    </w:p>
    <w:p w:rsidR="00313A42" w:rsidRDefault="00EB49E3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3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3A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poreza (šifre </w:t>
            </w:r>
            <w:r>
              <w:rPr>
                <w:sz w:val="18"/>
              </w:rPr>
              <w:t>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778.702,99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963.671,28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123,8</w:t>
            </w:r>
          </w:p>
        </w:tc>
      </w:tr>
    </w:tbl>
    <w:p w:rsidR="00313A42" w:rsidRDefault="00313A42">
      <w:pPr>
        <w:spacing w:after="0"/>
      </w:pPr>
    </w:p>
    <w:p w:rsidR="00313A42" w:rsidRDefault="00EB49E3">
      <w:r>
        <w:t>Prihodi od poreza veći su u odnosu na razdoblje prethodne godine a ostvarenje je veće po uplatama poreza na dohodak od nesamostalnog rada i poreza na imovinu odnosno poreza na promet nekretnina i poreza na nekretnine.</w:t>
      </w:r>
    </w:p>
    <w:p w:rsidR="00313A42" w:rsidRDefault="00313A42"/>
    <w:p w:rsidR="00313A42" w:rsidRDefault="00EB49E3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3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3A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677.932,08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838.420,82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123,7</w:t>
            </w:r>
          </w:p>
        </w:tc>
      </w:tr>
    </w:tbl>
    <w:p w:rsidR="00313A42" w:rsidRDefault="00313A42">
      <w:pPr>
        <w:spacing w:after="0"/>
      </w:pPr>
    </w:p>
    <w:p w:rsidR="00313A42" w:rsidRDefault="00EB49E3">
      <w:r>
        <w:t>Pomoći od subjekata unutar općeg proračuna ostvarene su s većim ostvarenjem a uključuju tekuće i kapitalne pomoći iz drugih proračuna. Tekuće pomoći čine sredstva za fiskalno izravnanje, fiskalnu održivost dječjeg vrtića i sredstva za projekt "Pomoć pri ru</w:t>
      </w:r>
      <w:r>
        <w:t xml:space="preserve">ci" iz Programa ZAŽELI.  Kapitalne pomoći se odnose na sredstva za projekt izgradnje novog Područnog odjela Dječjeg vrtića Potočnica u Pitomači, sufinanciranje vlastitog učešća za projekte izgradnje Područnog odjela Dječjeg vrtića Potočnica u Starom Gracu </w:t>
      </w:r>
      <w:r>
        <w:t>i Rekonstrukcije nerazvrstane ceste u ulici Vladimira Nazora u Pitomači. </w:t>
      </w:r>
    </w:p>
    <w:p w:rsidR="00313A42" w:rsidRDefault="00313A42"/>
    <w:p w:rsidR="00313A42" w:rsidRDefault="00EB49E3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3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3A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</w:t>
            </w:r>
            <w:r>
              <w:rPr>
                <w:sz w:val="18"/>
              </w:rPr>
              <w:t>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80.278,72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54.172,65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67,5</w:t>
            </w:r>
          </w:p>
        </w:tc>
      </w:tr>
    </w:tbl>
    <w:p w:rsidR="00313A42" w:rsidRDefault="00313A42">
      <w:pPr>
        <w:spacing w:after="0"/>
      </w:pPr>
    </w:p>
    <w:p w:rsidR="00313A42" w:rsidRDefault="00EB49E3">
      <w:r>
        <w:lastRenderedPageBreak/>
        <w:t>Prihodi od imovine ostvareni su u nižem iznosu u odnosu na isto razdoblje prethodne godine a najviše od prihoda od naknade za korištenje nefinancijske imovine (eksploatacija mineralnih sirovina).</w:t>
      </w:r>
    </w:p>
    <w:p w:rsidR="00313A42" w:rsidRDefault="00313A42"/>
    <w:p w:rsidR="00313A42" w:rsidRDefault="00EB49E3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3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3A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upravnih i administrativnih pristojbi, pristojbi po posebnim propisima i </w:t>
            </w:r>
            <w:r>
              <w:rPr>
                <w:sz w:val="18"/>
              </w:rPr>
              <w:t>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59.891,60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93.819,52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156,6</w:t>
            </w:r>
          </w:p>
        </w:tc>
      </w:tr>
    </w:tbl>
    <w:p w:rsidR="00313A42" w:rsidRDefault="00313A42">
      <w:pPr>
        <w:spacing w:after="0"/>
      </w:pPr>
    </w:p>
    <w:p w:rsidR="00313A42" w:rsidRDefault="00EB49E3">
      <w:r>
        <w:t>Prihod od administrativnih pristojbi i po posebnim propisima ostvaren je u višem iznosu u odnosu na isto razdoblje prethodne godine a najviše na stavci šumskog doprinosa.</w:t>
      </w:r>
    </w:p>
    <w:p w:rsidR="00313A42" w:rsidRDefault="00313A42"/>
    <w:p w:rsidR="00313A42" w:rsidRDefault="00EB49E3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3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r>
              <w:rPr>
                <w:b/>
                <w:sz w:val="18"/>
              </w:rPr>
              <w:t>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3A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proizvoda i robe te pruženih usluga, prihodi od donacija te povrati po protestiranim </w:t>
            </w:r>
            <w:r>
              <w:rPr>
                <w:sz w:val="18"/>
              </w:rPr>
              <w:t>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13A42" w:rsidRDefault="00313A42">
      <w:pPr>
        <w:spacing w:after="0"/>
      </w:pPr>
    </w:p>
    <w:p w:rsidR="00313A42" w:rsidRDefault="00EB49E3">
      <w:r>
        <w:t>U promatranom razdoblju nije bilo ostvarenja ovih prihoda.</w:t>
      </w:r>
    </w:p>
    <w:p w:rsidR="00313A42" w:rsidRDefault="00313A42"/>
    <w:p w:rsidR="00313A42" w:rsidRDefault="00EB49E3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3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3A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13A42" w:rsidRDefault="00313A42">
      <w:pPr>
        <w:spacing w:after="0"/>
      </w:pPr>
    </w:p>
    <w:p w:rsidR="00313A42" w:rsidRDefault="00EB49E3">
      <w:r>
        <w:t>U promatranom razdoblju nije bilo ostavarenja ovih prihoda.</w:t>
      </w:r>
    </w:p>
    <w:p w:rsidR="00313A42" w:rsidRDefault="00313A42"/>
    <w:p w:rsidR="00313A42" w:rsidRDefault="00EB49E3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3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3A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13A42" w:rsidRDefault="00313A42">
      <w:pPr>
        <w:spacing w:after="0"/>
      </w:pPr>
    </w:p>
    <w:p w:rsidR="00313A42" w:rsidRDefault="00EB49E3">
      <w:r>
        <w:t>U promatranom razdoblju nije bilo ostvarenja ovih prihoda.</w:t>
      </w:r>
    </w:p>
    <w:p w:rsidR="00313A42" w:rsidRDefault="00313A42"/>
    <w:p w:rsidR="00313A42" w:rsidRDefault="00EB49E3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3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3A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1.418.664,60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1.634.988,03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115,2</w:t>
            </w:r>
          </w:p>
        </w:tc>
      </w:tr>
    </w:tbl>
    <w:p w:rsidR="00313A42" w:rsidRDefault="00313A42">
      <w:pPr>
        <w:spacing w:after="0"/>
      </w:pPr>
    </w:p>
    <w:p w:rsidR="00313A42" w:rsidRDefault="00EB49E3">
      <w:r>
        <w:t xml:space="preserve">Rashodi za zaposlene izvršeni su u višem iznosu u odnosu na isto razdoblje prethodne godine. Osim stalno zaposlenih u jedinici lokalne samouprave kojima je povećana plaća u odnosu na prethodnu godinu, isplaćena je otpremnina i nastavljena je isplata plaća </w:t>
      </w:r>
      <w:r>
        <w:t>po projektu "Pomoć pri ruci", nastavak financiranja aktivnosti zapošljavanja žena na poslovima pružanja potpore i podrške za starije i nemoćne osobe. </w:t>
      </w:r>
    </w:p>
    <w:p w:rsidR="00313A42" w:rsidRDefault="00313A42"/>
    <w:p w:rsidR="00313A42" w:rsidRDefault="00EB49E3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3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3A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408.990,25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382.135,75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93,4</w:t>
            </w:r>
          </w:p>
        </w:tc>
      </w:tr>
    </w:tbl>
    <w:p w:rsidR="00313A42" w:rsidRDefault="00313A42">
      <w:pPr>
        <w:spacing w:after="0"/>
      </w:pPr>
    </w:p>
    <w:p w:rsidR="00313A42" w:rsidRDefault="00EB49E3">
      <w:r>
        <w:t>Materijalni rashodi izvršeni su u manjem iznosu u odnosu na isto razdoblje prethodne godine. Osim redovitih sredstava utrošenih za naknade troškova stalno zaposlenih, utrošeno je za isplate zaposlenih u projektu "Pomoć pri ruci" kao i za materijal za higij</w:t>
      </w:r>
      <w:r>
        <w:t>enske potrebe i njegu, zatim u tekuća i investicijska održavanja opreme i objekata, za energente i održavanje nerazvrstanih cesta i javnih površina. U ovom razdoblju isplaćeno je za uslugu preventivnog sistematskog pregleda zaposlenika, naknada porezne upr</w:t>
      </w:r>
      <w:r>
        <w:t>ave za naplatu prihoda, usluge građevinskog vještačenja radi sređivanja imovinsko-pravnih poslova.</w:t>
      </w:r>
    </w:p>
    <w:p w:rsidR="00313A42" w:rsidRDefault="00313A42"/>
    <w:p w:rsidR="00313A42" w:rsidRDefault="00EB49E3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3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</w:t>
            </w:r>
            <w:r>
              <w:rPr>
                <w:b/>
                <w:sz w:val="18"/>
              </w:rPr>
              <w:t>ks (%)</w:t>
            </w:r>
          </w:p>
        </w:tc>
      </w:tr>
      <w:tr w:rsidR="00313A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620,01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1.420,76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229,2</w:t>
            </w:r>
          </w:p>
        </w:tc>
      </w:tr>
    </w:tbl>
    <w:p w:rsidR="00313A42" w:rsidRDefault="00313A42">
      <w:pPr>
        <w:spacing w:after="0"/>
      </w:pPr>
    </w:p>
    <w:p w:rsidR="00313A42" w:rsidRDefault="00EB49E3">
      <w:r>
        <w:t>Financijski rashodi izvršeni su u višem iznosu u odnosu na isto razdoblje prethodne godine a utrošeni za bankarske usluge i usluge platnog prometa.</w:t>
      </w:r>
    </w:p>
    <w:p w:rsidR="00313A42" w:rsidRDefault="00313A42"/>
    <w:p w:rsidR="00313A42" w:rsidRDefault="00EB49E3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3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3A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(šifre 351+352+353)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2.576,00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3.042,00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118,1</w:t>
            </w:r>
          </w:p>
        </w:tc>
      </w:tr>
    </w:tbl>
    <w:p w:rsidR="00313A42" w:rsidRDefault="00313A42">
      <w:pPr>
        <w:spacing w:after="0"/>
      </w:pPr>
    </w:p>
    <w:p w:rsidR="00313A42" w:rsidRDefault="00EB49E3">
      <w:r>
        <w:t>Utrošeno je u višem iznosu u odnosu na isto razdoblje prethodne godine a odnosi se na subvencije poljoprivrednicima za poticanje poljoprivredne proizvodnje, za u.o. goveda i rasplodnih krmača.</w:t>
      </w:r>
    </w:p>
    <w:p w:rsidR="00313A42" w:rsidRDefault="00313A42"/>
    <w:p w:rsidR="00313A42" w:rsidRDefault="00EB49E3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3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3A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dane u inozemstvo i unutar 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405.316,43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563.231,27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139,0</w:t>
            </w:r>
          </w:p>
        </w:tc>
      </w:tr>
    </w:tbl>
    <w:p w:rsidR="00313A42" w:rsidRDefault="00313A42">
      <w:pPr>
        <w:spacing w:after="0"/>
      </w:pPr>
    </w:p>
    <w:p w:rsidR="00313A42" w:rsidRDefault="00EB49E3">
      <w:r>
        <w:t>Pomoći unutar općeg proračuna više su u odnosu na isto razdoblje prethodne godine. Veće je ostvarenje kod prijenosa sredstava proračunskim korisnicima Dječjem vrtiću Potočnica, Knjižnici i čitaonici Pitomača i Centru za kulturu "Drago Britvić" za financira</w:t>
      </w:r>
      <w:r>
        <w:t>nje rashoda poslovanja te je veća isplata sredstava tekućih pomoći županijskom proračunu za linijski prijevoz putnika i refundacija plaća zaposlenih u Centru za posjetitelje Križnica. Veće su isplate kapitalnih pomoći u Virkom d.o.o. za novi sustav vodoops</w:t>
      </w:r>
      <w:r>
        <w:t>krbe i odvodnje, izgradnju kanalizacijske mreže Velika Črešnjevica, i vodoopskrba Križnica kao i Virovitičko-podravskoj županiji za izgradnju dvorane područnog objekta OŠ Petra Preradovića Pitomača.</w:t>
      </w:r>
    </w:p>
    <w:p w:rsidR="00313A42" w:rsidRDefault="00313A42"/>
    <w:p w:rsidR="00313A42" w:rsidRDefault="00EB49E3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3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3A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43.211,57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79.820,31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184,7</w:t>
            </w:r>
          </w:p>
        </w:tc>
      </w:tr>
    </w:tbl>
    <w:p w:rsidR="00313A42" w:rsidRDefault="00313A42">
      <w:pPr>
        <w:spacing w:after="0"/>
      </w:pPr>
    </w:p>
    <w:p w:rsidR="00313A42" w:rsidRDefault="00EB49E3">
      <w:r>
        <w:t>Veće je ostvarenje za naknade građanima i kućanstvima u odnosu na isto razdoblje prethodne godine a odnosi se na subvencije pregleda na trihinelozu, stipendije stipendistima, sufinanciranje prijevoza učenika s posebnim potrebama, pomoći za novorođeno dijet</w:t>
      </w:r>
      <w:r>
        <w:t>e, isplate umirovljenicima te ostale naknade za socijalnu zaštitu.</w:t>
      </w:r>
    </w:p>
    <w:p w:rsidR="00313A42" w:rsidRDefault="00313A42"/>
    <w:p w:rsidR="00313A42" w:rsidRDefault="00EB49E3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3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3A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donacije, </w:t>
            </w:r>
            <w:r>
              <w:rPr>
                <w:sz w:val="18"/>
              </w:rPr>
              <w:t>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269.549,81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281.772,15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104,5</w:t>
            </w:r>
          </w:p>
        </w:tc>
      </w:tr>
    </w:tbl>
    <w:p w:rsidR="00313A42" w:rsidRDefault="00313A42">
      <w:pPr>
        <w:spacing w:after="0"/>
      </w:pPr>
    </w:p>
    <w:p w:rsidR="00313A42" w:rsidRDefault="00EB49E3">
      <w:r>
        <w:t>Rashodi su izvršeni u višem iznosu u odnosu na isto razdoblje prethodne godine. Osim redovitih sredstava udrugama u kulturi, vjerskim zajednicama i ostalim udrugama te Sportskoj zajednici, veća su izdvajanja Vatrogasnoj zajednici, ustanovi "Centar za pruža</w:t>
      </w:r>
      <w:r>
        <w:t>nje usluga u zajednici Spektar", Turističkoj zajednici općine Pitomača te Virovitičko-podravskoj županiji.</w:t>
      </w:r>
    </w:p>
    <w:p w:rsidR="00313A42" w:rsidRDefault="00313A42"/>
    <w:p w:rsidR="00313A42" w:rsidRDefault="00EB49E3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3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3A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9.711,00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5.505,00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56,7</w:t>
            </w:r>
          </w:p>
        </w:tc>
      </w:tr>
    </w:tbl>
    <w:p w:rsidR="00313A42" w:rsidRDefault="00313A42">
      <w:pPr>
        <w:spacing w:after="0"/>
      </w:pPr>
    </w:p>
    <w:p w:rsidR="00313A42" w:rsidRDefault="00EB49E3">
      <w:r>
        <w:t>Ostvarenje ovih prihoda manje je u odnosu na isto razdoblje prethodne godine, a odnosi se na prodaju naslijeđenog zemljišta i stambenog objekta. </w:t>
      </w:r>
    </w:p>
    <w:p w:rsidR="00313A42" w:rsidRDefault="00313A42"/>
    <w:p w:rsidR="00313A42" w:rsidRDefault="00EB49E3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3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3A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334.113,65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131.997,41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39,5</w:t>
            </w:r>
          </w:p>
        </w:tc>
      </w:tr>
    </w:tbl>
    <w:p w:rsidR="00313A42" w:rsidRDefault="00313A42">
      <w:pPr>
        <w:spacing w:after="0"/>
      </w:pPr>
    </w:p>
    <w:p w:rsidR="00313A42" w:rsidRDefault="00EB49E3">
      <w:r>
        <w:t>Rashodi za nabavu nefinancijske imovine izvršeni su u manjem iznosu u odnosu na prethodnu godinu jer nije bilo kupnje zemljišta za nove projekte izgradnje, a utrošeno je za projektnu dokumentaciju za nove projekte izgradnje Vatrogasnog doma u Pitomači i bi</w:t>
      </w:r>
      <w:r>
        <w:t>ciklističke staze u Pitomači, prijavu na projekt Razvoj zelene infrastrukture, gradnju Područnog odjela Dječjeg vrtića Potočnica i Zavičajni muzej – bivši Farof Pitomača te proširenje gospodarske zone Rakitka I. </w:t>
      </w:r>
    </w:p>
    <w:p w:rsidR="00313A42" w:rsidRDefault="00313A42"/>
    <w:p w:rsidR="00313A42" w:rsidRDefault="00EB49E3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3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</w:t>
            </w:r>
            <w:r>
              <w:rPr>
                <w:b/>
                <w:sz w:val="18"/>
              </w:rPr>
              <w:t>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3A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313A4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957.584,93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153.885,42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16,1</w:t>
            </w:r>
          </w:p>
        </w:tc>
      </w:tr>
    </w:tbl>
    <w:p w:rsidR="00313A42" w:rsidRDefault="00313A42">
      <w:pPr>
        <w:spacing w:after="0"/>
      </w:pPr>
    </w:p>
    <w:p w:rsidR="00313A42" w:rsidRDefault="00EB49E3">
      <w:r>
        <w:lastRenderedPageBreak/>
        <w:t>Ostvareni višak sredstava u ovom tekućem razdoblju u iznosu 188.604,43 eura s prenesenim manjkom iz prethodne godine u iznosu 34.718,41 eura čine ukupno raspoloživa sredstva u slijedećem razdoblju u iznosu 153.886,02 eura.</w:t>
      </w:r>
    </w:p>
    <w:p w:rsidR="00313A42" w:rsidRDefault="00313A42"/>
    <w:p w:rsidR="00313A42" w:rsidRDefault="00EB49E3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313A42" w:rsidRDefault="00EB49E3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13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3A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313A4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121.877,58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13A42" w:rsidRDefault="00313A42">
      <w:pPr>
        <w:spacing w:after="0"/>
      </w:pPr>
    </w:p>
    <w:p w:rsidR="00313A42" w:rsidRDefault="00EB49E3">
      <w:r>
        <w:t>Nepodmirene obveze na kraju izvještajnog razdoblja više su od nepodmirenih obveza za isto razdoblje prethodne godine.</w:t>
      </w:r>
    </w:p>
    <w:p w:rsidR="00313A42" w:rsidRDefault="00EB49E3">
      <w:r>
        <w:t>Uknjižene nedospjele obveze u iznosu 108.401,79 eura odnose se na rashode poslovanja a uključuje obvezu za usluge upravljanja projektima i</w:t>
      </w:r>
      <w:r>
        <w:t>zgradnje biciklističke staze u Pitomači i DVD-a Pitomača u iznosu 44.141,75 eura, obveze za naplaćene tuđe prihode u iznosu od 3.370,58 eura odnose se na sredstva za ogrjev te međusobne obveze prema proračunskim korisnicima (Dječji vrtić Potočnica, Knjižni</w:t>
      </w:r>
      <w:r>
        <w:t>ca i čitaonica Pitomača i Centar za kulturu „Drago Britvić“) za naplaćena sredstva u sustavu riznice u iznosu od 60.889,46 eura.</w:t>
      </w:r>
    </w:p>
    <w:p w:rsidR="00313A42" w:rsidRDefault="00313A42"/>
    <w:p w:rsidR="00313A42" w:rsidRDefault="00EB49E3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13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3A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313A4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</w:t>
            </w:r>
            <w:r>
              <w:rPr>
                <w:sz w:val="18"/>
              </w:rPr>
              <w:t>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13.475,79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3A42" w:rsidRDefault="00EB49E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13A42" w:rsidRDefault="00313A42">
      <w:pPr>
        <w:spacing w:after="0"/>
      </w:pPr>
    </w:p>
    <w:p w:rsidR="00313A42" w:rsidRDefault="00EB49E3">
      <w:r>
        <w:t>Dospjele obveze odnose se na obveze prema županiji za financiranje idejnog rješenja za izgradnju građevine II. Osnovne škole i sportske dvorane u Pitomači, obveze prema Hrvatskim vodama za uplatu naknade za uređenje voda, materijalne troškove, obveza za HE</w:t>
      </w:r>
      <w:r>
        <w:t>P priključak (preostalih 50%).</w:t>
      </w:r>
    </w:p>
    <w:p w:rsidR="00313A42" w:rsidRDefault="00313A42"/>
    <w:p w:rsidR="00313A42" w:rsidRDefault="00EB49E3">
      <w:pPr>
        <w:keepNext/>
        <w:spacing w:line="240" w:lineRule="auto"/>
        <w:jc w:val="center"/>
      </w:pPr>
      <w:r>
        <w:rPr>
          <w:sz w:val="28"/>
        </w:rPr>
        <w:t>Bilješka 21.</w:t>
      </w:r>
    </w:p>
    <w:p w:rsidR="00313A42" w:rsidRDefault="00EB49E3">
      <w:pPr>
        <w:spacing w:line="240" w:lineRule="auto"/>
        <w:jc w:val="both"/>
      </w:pPr>
      <w:r>
        <w:rPr>
          <w:b/>
        </w:rPr>
        <w:t>EU izvještaj</w:t>
      </w:r>
    </w:p>
    <w:p w:rsidR="00313A42" w:rsidRDefault="00EB49E3">
      <w:r>
        <w:t>EU izvještaj uključuje sredstva dobivena iz Europskog socijalnog fonda plus, Kohezijskog fonda, Mehanizma za oporavak i otpornost – NPOO. Sva dobivena sredstva uplaćena su u skladu s potpisanim ugov</w:t>
      </w:r>
      <w:r>
        <w:t>orima s Ministarstvima.</w:t>
      </w:r>
    </w:p>
    <w:p w:rsidR="00313A42" w:rsidRDefault="00313A42"/>
    <w:sectPr w:rsidR="00313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A42"/>
    <w:rsid w:val="00313A42"/>
    <w:rsid w:val="00EB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E9233-9E94-4BB8-ACFF-B0A704B6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BA" w:eastAsia="hr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cp:lastPrinted>2026-04-15T12:20:00Z</cp:lastPrinted>
  <dcterms:created xsi:type="dcterms:W3CDTF">2026-04-15T12:21:00Z</dcterms:created>
  <dcterms:modified xsi:type="dcterms:W3CDTF">2026-04-15T12:21:00Z</dcterms:modified>
</cp:coreProperties>
</file>